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pPr w:leftFromText="141" w:rightFromText="141" w:vertAnchor="text" w:horzAnchor="margin" w:tblpY="-951"/>
        <w:tblW w:w="9236" w:type="dxa"/>
        <w:tblLook w:val="04A0" w:firstRow="1" w:lastRow="0" w:firstColumn="1" w:lastColumn="0" w:noHBand="0" w:noVBand="1"/>
      </w:tblPr>
      <w:tblGrid>
        <w:gridCol w:w="4116"/>
        <w:gridCol w:w="5120"/>
      </w:tblGrid>
      <w:tr w:rsidR="00471B3C" w:rsidRPr="00BF7485" w14:paraId="4EC78700" w14:textId="77777777" w:rsidTr="00471B3C">
        <w:trPr>
          <w:trHeight w:val="986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2006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Miasto i Gmina Niemcza</w:t>
            </w:r>
          </w:p>
          <w:p w14:paraId="7A668182" w14:textId="33BDBCA1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Harmonogram odbioru odpadów na rok 202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2</w:t>
            </w:r>
          </w:p>
          <w:p w14:paraId="498357AE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1B3C" w:rsidRPr="00BF7485" w14:paraId="4B785F5A" w14:textId="77777777" w:rsidTr="00471B3C">
        <w:trPr>
          <w:trHeight w:val="83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EE34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</w:pPr>
            <w:r w:rsidRPr="00BF7485"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  <w:t>Odbiór segregacji workowej: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D9D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</w:pPr>
            <w:r w:rsidRPr="00BF7485"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  <w:t>Zbiórka:</w:t>
            </w:r>
          </w:p>
          <w:p w14:paraId="52E7A904" w14:textId="77777777" w:rsidR="00471B3C" w:rsidRPr="00BF7485" w:rsidRDefault="00471B3C" w:rsidP="00471B3C">
            <w:pPr>
              <w:numPr>
                <w:ilvl w:val="0"/>
                <w:numId w:val="1"/>
              </w:numPr>
              <w:ind w:left="239" w:hanging="284"/>
              <w:contextualSpacing/>
              <w:jc w:val="center"/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</w:pPr>
            <w:r w:rsidRPr="00BF7485"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  <w:t xml:space="preserve">odpady wielkogabarytowe, </w:t>
            </w:r>
          </w:p>
          <w:p w14:paraId="1C4BD526" w14:textId="77777777" w:rsidR="00471B3C" w:rsidRPr="00BF7485" w:rsidRDefault="00471B3C" w:rsidP="00471B3C">
            <w:pPr>
              <w:numPr>
                <w:ilvl w:val="0"/>
                <w:numId w:val="1"/>
              </w:numPr>
              <w:ind w:left="239" w:hanging="284"/>
              <w:contextualSpacing/>
              <w:jc w:val="center"/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</w:pPr>
            <w:r w:rsidRPr="00BF7485"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  <w:t>zużyty sprzęt elektryczny i elektroniczny,</w:t>
            </w:r>
          </w:p>
          <w:p w14:paraId="243CCC5A" w14:textId="77777777" w:rsidR="00471B3C" w:rsidRPr="00BF7485" w:rsidRDefault="00471B3C" w:rsidP="00471B3C">
            <w:pPr>
              <w:numPr>
                <w:ilvl w:val="0"/>
                <w:numId w:val="1"/>
              </w:numPr>
              <w:ind w:left="239" w:hanging="284"/>
              <w:contextualSpacing/>
              <w:jc w:val="center"/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</w:pPr>
            <w:r w:rsidRPr="00BF7485"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  <w:t xml:space="preserve">opony z pojazdów osobowych – jednorazowo do 5 szt. </w:t>
            </w:r>
          </w:p>
        </w:tc>
      </w:tr>
      <w:tr w:rsidR="00471B3C" w:rsidRPr="00BF7485" w14:paraId="5EC2BB6E" w14:textId="77777777" w:rsidTr="00471B3C">
        <w:trPr>
          <w:trHeight w:val="605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E48C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  <w:highlight w:val="yellow"/>
              </w:rPr>
            </w:pPr>
            <w:r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>Odpady prosimy wystawiać przed posesję do godziny 7:00 w dniu zbiórki.</w:t>
            </w:r>
          </w:p>
        </w:tc>
      </w:tr>
      <w:tr w:rsidR="00471B3C" w:rsidRPr="00BF7485" w14:paraId="3200BBC1" w14:textId="77777777" w:rsidTr="00471B3C">
        <w:trPr>
          <w:trHeight w:val="4163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9D4C5D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00879116" w14:textId="6BCABD4C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stycznia</w:t>
            </w:r>
          </w:p>
          <w:p w14:paraId="6BD5B1DC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00153FF6" w14:textId="63D9003D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lutego</w:t>
            </w:r>
          </w:p>
          <w:p w14:paraId="4A4362C2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163094A2" w14:textId="506134B2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marca</w:t>
            </w:r>
          </w:p>
          <w:p w14:paraId="60C2B808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291AF90D" w14:textId="7E018CA2" w:rsidR="00471B3C" w:rsidRPr="00BF7485" w:rsidRDefault="00EC44B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  <w:r w:rsidR="00471B3C"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oraz </w:t>
            </w:r>
            <w:r w:rsidR="00471B3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="00471B3C"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kwietnia</w:t>
            </w:r>
          </w:p>
          <w:p w14:paraId="0AD14204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18DE4236" w14:textId="60E06B6D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oraz 2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maja</w:t>
            </w:r>
          </w:p>
          <w:p w14:paraId="219ED248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4F5E4A1" w14:textId="51F3E00F" w:rsidR="00471B3C" w:rsidRPr="00BF7485" w:rsidRDefault="00EC44B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09</w:t>
            </w:r>
            <w:r w:rsidR="00471B3C"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oraz 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="00471B3C"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czerwca</w:t>
            </w:r>
          </w:p>
          <w:p w14:paraId="4850D179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5F80F8C1" w14:textId="1AAE1001" w:rsidR="00471B3C" w:rsidRPr="00BF7485" w:rsidRDefault="00EC44B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  <w:r w:rsidR="00471B3C"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oraz 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="00471B3C"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lipca</w:t>
            </w:r>
          </w:p>
          <w:p w14:paraId="71D3F03B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AB40BC1" w14:textId="30C9C25E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oraz 2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sierpnia</w:t>
            </w:r>
          </w:p>
          <w:p w14:paraId="1833E2ED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19956296" w14:textId="13F35A0B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oraz 2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września</w:t>
            </w:r>
          </w:p>
          <w:p w14:paraId="12F3C8B8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2D680579" w14:textId="6997CBDB" w:rsidR="00471B3C" w:rsidRPr="00BF7485" w:rsidRDefault="00471B3C" w:rsidP="00471B3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1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oraz 2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października</w:t>
            </w:r>
          </w:p>
          <w:p w14:paraId="0AA6C981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3B8D0579" w14:textId="32E5BCEA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listopada</w:t>
            </w:r>
          </w:p>
          <w:p w14:paraId="2C17C1DC" w14:textId="77777777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2674D2AA" w14:textId="6BFA1178" w:rsidR="00471B3C" w:rsidRPr="00BF7485" w:rsidRDefault="00471B3C" w:rsidP="00471B3C">
            <w:pPr>
              <w:ind w:left="744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  <w:r w:rsidR="00EC44BC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Pr="00BF748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grudnia</w:t>
            </w:r>
          </w:p>
          <w:p w14:paraId="6AC29102" w14:textId="77777777" w:rsidR="00471B3C" w:rsidRPr="00BF7485" w:rsidRDefault="00471B3C" w:rsidP="00471B3C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4541DDFB" w14:textId="77777777" w:rsidR="00471B3C" w:rsidRPr="00BF7485" w:rsidRDefault="00471B3C" w:rsidP="00471B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EDC160" w14:textId="77777777" w:rsidR="00471B3C" w:rsidRPr="00BF7485" w:rsidRDefault="00471B3C" w:rsidP="00471B3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>W OKRESIE OD KWIETNIA DO PAŹDZIERNIKA BĘDZIE ODBYWAĆ SIĘ DODATKOWY ODBIÓR ODPADÓW  SEGREGOWANYCH</w:t>
            </w:r>
          </w:p>
          <w:p w14:paraId="5E203586" w14:textId="77777777" w:rsidR="00471B3C" w:rsidRPr="00BF7485" w:rsidRDefault="00471B3C" w:rsidP="00471B3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METALI I TWORZYW SZTUCZNYCH </w:t>
            </w:r>
          </w:p>
          <w:p w14:paraId="14B2319F" w14:textId="77777777" w:rsidR="00471B3C" w:rsidRPr="00BF7485" w:rsidRDefault="00471B3C" w:rsidP="00471B3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>W IV CZWARTEK MIESIĄCA.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19E46E" w14:textId="77777777" w:rsidR="00471B3C" w:rsidRDefault="00471B3C" w:rsidP="00471B3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</w:t>
            </w:r>
          </w:p>
          <w:p w14:paraId="35BFD6E0" w14:textId="41C69531" w:rsidR="00471B3C" w:rsidRPr="00BF7485" w:rsidRDefault="00471B3C" w:rsidP="00471B3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</w:t>
            </w:r>
            <w:r w:rsidR="00EC44BC">
              <w:rPr>
                <w:rFonts w:ascii="Calibri" w:eastAsia="Calibri" w:hAnsi="Calibri" w:cs="Times New Roman"/>
                <w:b/>
                <w:sz w:val="24"/>
                <w:szCs w:val="24"/>
              </w:rPr>
              <w:t>03</w:t>
            </w:r>
            <w:r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lutego</w:t>
            </w:r>
          </w:p>
          <w:p w14:paraId="1BA32B9D" w14:textId="77777777" w:rsidR="00471B3C" w:rsidRPr="00BF7485" w:rsidRDefault="00471B3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5DCCF083" w14:textId="1D287D01" w:rsidR="00471B3C" w:rsidRPr="00BF7485" w:rsidRDefault="00EC44B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</w:t>
            </w:r>
            <w:r w:rsidR="00471B3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marca</w:t>
            </w:r>
          </w:p>
          <w:p w14:paraId="1A33C090" w14:textId="77777777" w:rsidR="00471B3C" w:rsidRPr="00BF7485" w:rsidRDefault="00471B3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E6F082A" w14:textId="6E68B3CC" w:rsidR="00471B3C" w:rsidRPr="00BF7485" w:rsidRDefault="00EC44BC" w:rsidP="00471B3C">
            <w:pPr>
              <w:ind w:left="664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02</w:t>
            </w:r>
            <w:r w:rsidR="00471B3C"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czerwca </w:t>
            </w:r>
          </w:p>
          <w:p w14:paraId="14990169" w14:textId="77777777" w:rsidR="00471B3C" w:rsidRPr="00BF7485" w:rsidRDefault="00471B3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CD7DDEE" w14:textId="2E5F7F29" w:rsidR="00471B3C" w:rsidRPr="00BF7485" w:rsidRDefault="00EC44B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04</w:t>
            </w:r>
            <w:r w:rsidR="00471B3C"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sierpnia</w:t>
            </w:r>
          </w:p>
          <w:p w14:paraId="1069C390" w14:textId="77777777" w:rsidR="00471B3C" w:rsidRPr="00BF7485" w:rsidRDefault="00471B3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4802575" w14:textId="707C58F7" w:rsidR="00471B3C" w:rsidRPr="00BF7485" w:rsidRDefault="00EC44B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06</w:t>
            </w:r>
            <w:r w:rsidR="00471B3C"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października</w:t>
            </w:r>
          </w:p>
          <w:p w14:paraId="0329D18C" w14:textId="77777777" w:rsidR="00471B3C" w:rsidRPr="00BF7485" w:rsidRDefault="00471B3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658ABBE" w14:textId="5B8222D8" w:rsidR="00471B3C" w:rsidRPr="00BF7485" w:rsidRDefault="00EC44BC" w:rsidP="00471B3C">
            <w:pPr>
              <w:ind w:left="66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01</w:t>
            </w:r>
            <w:r w:rsidR="00471B3C" w:rsidRPr="00BF748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grudnia </w:t>
            </w:r>
          </w:p>
          <w:p w14:paraId="42C18798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57BAE75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4E088FC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4F3F426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4DEA5662" w14:textId="77777777" w:rsidR="00471B3C" w:rsidRPr="00BF7485" w:rsidRDefault="00471B3C" w:rsidP="00471B3C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1B3C" w:rsidRPr="00EC44BC" w14:paraId="736A825A" w14:textId="77777777" w:rsidTr="00471B3C">
        <w:trPr>
          <w:trHeight w:val="6538"/>
        </w:trPr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9FE5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0AA6" w14:textId="77777777" w:rsidR="00471B3C" w:rsidRPr="00BF7485" w:rsidRDefault="00471B3C" w:rsidP="00471B3C">
            <w:pPr>
              <w:jc w:val="center"/>
              <w:rPr>
                <w:rFonts w:ascii="Cambria" w:eastAsia="Calibri" w:hAnsi="Cambria" w:cs="Arial"/>
                <w:b/>
                <w:iCs/>
                <w:sz w:val="20"/>
                <w:szCs w:val="20"/>
              </w:rPr>
            </w:pPr>
          </w:p>
          <w:p w14:paraId="14263758" w14:textId="6F1B3807" w:rsidR="00471B3C" w:rsidRPr="005A5100" w:rsidRDefault="00471B3C" w:rsidP="00471B3C">
            <w:pPr>
              <w:ind w:left="239"/>
              <w:contextualSpacing/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</w:pPr>
            <w:r w:rsidRPr="005A5100">
              <w:rPr>
                <w:rFonts w:ascii="Calibri" w:eastAsia="Calibri" w:hAnsi="Calibri" w:cs="Times New Roman"/>
                <w:b/>
                <w:bCs/>
                <w:i/>
                <w:iCs/>
                <w:color w:val="17365D"/>
                <w:sz w:val="20"/>
                <w:szCs w:val="20"/>
              </w:rPr>
              <w:t>Zbiórce podlegają</w:t>
            </w:r>
            <w:r w:rsidRPr="005A5100"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  <w:t xml:space="preserve">: odpady wielkogabarytowe m.in. meble (szafy, wersalki, krzesła, itp.) dywany, materace, wykładziny, karnisze, lampy, żyrandole, wózki dziecięce, zabawki dużych rozmiarów; </w:t>
            </w:r>
          </w:p>
          <w:p w14:paraId="1925EE68" w14:textId="77777777" w:rsidR="00471B3C" w:rsidRPr="005A5100" w:rsidRDefault="00471B3C" w:rsidP="00471B3C">
            <w:pPr>
              <w:ind w:left="239"/>
              <w:contextualSpacing/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</w:pPr>
            <w:r w:rsidRPr="005A5100"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  <w:t xml:space="preserve">zużyty sprzęt elektryczny (telewizory, monitory, komputery, drukarki, lodówki, pralki, roboty kuchenne, żelazka, itp.) </w:t>
            </w:r>
          </w:p>
          <w:p w14:paraId="5F37D18A" w14:textId="77777777" w:rsidR="00471B3C" w:rsidRPr="005A5100" w:rsidRDefault="00471B3C" w:rsidP="00471B3C">
            <w:pPr>
              <w:ind w:left="239"/>
              <w:contextualSpacing/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</w:pPr>
            <w:r w:rsidRPr="005A5100"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  <w:t>oraz opony z aut osobowych – do 5 szt. jednorazowo.</w:t>
            </w:r>
          </w:p>
          <w:p w14:paraId="7B6E7917" w14:textId="77777777" w:rsidR="00471B3C" w:rsidRPr="005A5100" w:rsidRDefault="00471B3C" w:rsidP="00471B3C">
            <w:pPr>
              <w:ind w:left="239"/>
              <w:contextualSpacing/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</w:pPr>
          </w:p>
          <w:p w14:paraId="17A3892E" w14:textId="58285F04" w:rsidR="00471B3C" w:rsidRPr="005A5100" w:rsidRDefault="00471B3C" w:rsidP="00471B3C">
            <w:pPr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  <w:r w:rsidRPr="005A5100">
              <w:rPr>
                <w:rFonts w:ascii="Calibri" w:eastAsia="Calibri" w:hAnsi="Calibri" w:cs="Times New Roman"/>
                <w:b/>
                <w:bCs/>
                <w:i/>
                <w:iCs/>
                <w:color w:val="17365D"/>
                <w:sz w:val="20"/>
                <w:szCs w:val="20"/>
              </w:rPr>
              <w:t>Zbiórką nie są objęte</w:t>
            </w:r>
            <w:r w:rsidRPr="005A5100">
              <w:rPr>
                <w:rFonts w:ascii="Calibri" w:eastAsia="Calibri" w:hAnsi="Calibri" w:cs="Times New Roman"/>
                <w:b/>
                <w:bCs/>
                <w:color w:val="17365D"/>
                <w:sz w:val="20"/>
                <w:szCs w:val="20"/>
              </w:rPr>
              <w:t>: okna, drzwi, ceramika sanitarna, odpady zielone, odpady niebezpieczne. Te odpady można bezpłatnie oddać w PSZOK.</w:t>
            </w:r>
          </w:p>
          <w:p w14:paraId="339C955E" w14:textId="191AFDF5" w:rsidR="00471B3C" w:rsidRDefault="00471B3C" w:rsidP="00471B3C">
            <w:pPr>
              <w:jc w:val="both"/>
              <w:rPr>
                <w:rFonts w:ascii="Cambria" w:eastAsia="Calibri" w:hAnsi="Cambria" w:cs="Arial"/>
                <w:b/>
                <w:iCs/>
                <w:sz w:val="20"/>
                <w:szCs w:val="20"/>
              </w:rPr>
            </w:pPr>
          </w:p>
          <w:p w14:paraId="38640621" w14:textId="10C90B4B" w:rsidR="00471B3C" w:rsidRDefault="00471B3C" w:rsidP="00471B3C">
            <w:pPr>
              <w:jc w:val="both"/>
              <w:rPr>
                <w:rFonts w:ascii="Cambria" w:eastAsia="Calibri" w:hAnsi="Cambria" w:cs="Arial"/>
                <w:b/>
                <w:iCs/>
                <w:sz w:val="20"/>
                <w:szCs w:val="20"/>
              </w:rPr>
            </w:pPr>
          </w:p>
          <w:p w14:paraId="0BC3023C" w14:textId="77777777" w:rsidR="00471B3C" w:rsidRPr="00BF7485" w:rsidRDefault="00471B3C" w:rsidP="00471B3C">
            <w:pPr>
              <w:jc w:val="both"/>
              <w:rPr>
                <w:rFonts w:ascii="Cambria" w:eastAsia="Calibri" w:hAnsi="Cambria" w:cs="Arial"/>
                <w:b/>
                <w:iCs/>
                <w:sz w:val="20"/>
                <w:szCs w:val="20"/>
              </w:rPr>
            </w:pPr>
          </w:p>
          <w:p w14:paraId="77D25B63" w14:textId="77777777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 w:rsidRPr="00471B3C"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ECO Ekologiczne Centrum Odzysku Sp. z o.o.</w:t>
            </w:r>
          </w:p>
          <w:p w14:paraId="5C08CF36" w14:textId="77777777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 w:rsidRPr="00471B3C"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ul. Bielawska 6,  58-250 Pieszyce</w:t>
            </w:r>
          </w:p>
          <w:p w14:paraId="59023A56" w14:textId="52BA715B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 w:rsidRPr="00471B3C"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 xml:space="preserve">NIP 882 21 25 565    REGON 365992680 </w:t>
            </w:r>
            <w:r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 xml:space="preserve"> </w:t>
            </w:r>
            <w:r w:rsidRPr="00471B3C">
              <w:rPr>
                <w:rFonts w:ascii="Cambria" w:eastAsia="Calibri" w:hAnsi="Cambria" w:cs="Arial"/>
                <w:b/>
                <w:iCs/>
                <w:sz w:val="18"/>
                <w:szCs w:val="18"/>
              </w:rPr>
              <w:t>KRS 0000645104    PKD.38.11Z</w:t>
            </w:r>
          </w:p>
          <w:p w14:paraId="4584C86A" w14:textId="77777777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b/>
                <w:iCs/>
                <w:sz w:val="18"/>
                <w:szCs w:val="18"/>
              </w:rPr>
            </w:pPr>
            <w:r w:rsidRPr="00471B3C">
              <w:rPr>
                <w:rFonts w:ascii="Calibri" w:eastAsia="Calibri" w:hAnsi="Calibri" w:cs="Times New Roman"/>
                <w:color w:val="888888"/>
                <w:sz w:val="18"/>
                <w:szCs w:val="18"/>
                <w:lang w:eastAsia="pl-PL"/>
              </w:rPr>
              <w:t>BDO 000036630</w:t>
            </w:r>
          </w:p>
          <w:p w14:paraId="120955D0" w14:textId="77777777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iCs/>
                <w:sz w:val="18"/>
                <w:szCs w:val="18"/>
              </w:rPr>
            </w:pPr>
            <w:r w:rsidRPr="00471B3C">
              <w:rPr>
                <w:rFonts w:ascii="Cambria" w:eastAsia="Calibri" w:hAnsi="Cambria" w:cs="Arial"/>
                <w:iCs/>
                <w:sz w:val="18"/>
                <w:szCs w:val="18"/>
              </w:rPr>
              <w:t>Kapitał Zakładowy 6 720 500,00 zł</w:t>
            </w:r>
          </w:p>
          <w:p w14:paraId="0B2DD519" w14:textId="77777777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iCs/>
                <w:sz w:val="18"/>
                <w:szCs w:val="18"/>
              </w:rPr>
            </w:pPr>
            <w:r w:rsidRPr="00471B3C">
              <w:rPr>
                <w:rFonts w:ascii="Cambria" w:eastAsia="Calibri" w:hAnsi="Cambria" w:cs="Arial"/>
                <w:iCs/>
                <w:sz w:val="18"/>
                <w:szCs w:val="18"/>
              </w:rPr>
              <w:t>Sad Rejonowy dla Wrocławia- Fabrycznej we Wrocławiu</w:t>
            </w:r>
          </w:p>
          <w:p w14:paraId="7854CCF6" w14:textId="77777777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iCs/>
                <w:sz w:val="18"/>
                <w:szCs w:val="18"/>
              </w:rPr>
            </w:pPr>
            <w:r w:rsidRPr="00471B3C">
              <w:rPr>
                <w:rFonts w:ascii="Cambria" w:eastAsia="Calibri" w:hAnsi="Cambria" w:cs="Arial"/>
                <w:iCs/>
                <w:sz w:val="18"/>
                <w:szCs w:val="18"/>
              </w:rPr>
              <w:t>IX Wydział Gospodarczy Krajowego Rejestru Sądowego</w:t>
            </w:r>
          </w:p>
          <w:p w14:paraId="6847F200" w14:textId="77777777" w:rsidR="00471B3C" w:rsidRPr="00471B3C" w:rsidRDefault="00471B3C" w:rsidP="00471B3C">
            <w:pPr>
              <w:jc w:val="center"/>
              <w:rPr>
                <w:rFonts w:ascii="Cambria" w:eastAsia="Calibri" w:hAnsi="Cambria" w:cs="Arial"/>
                <w:iCs/>
                <w:sz w:val="18"/>
                <w:szCs w:val="18"/>
                <w:lang w:val="en-US"/>
              </w:rPr>
            </w:pPr>
            <w:r w:rsidRPr="00471B3C">
              <w:rPr>
                <w:rFonts w:ascii="Cambria" w:eastAsia="Calibri" w:hAnsi="Cambria" w:cs="Arial"/>
                <w:iCs/>
                <w:sz w:val="18"/>
                <w:szCs w:val="18"/>
                <w:lang w:val="en-US"/>
              </w:rPr>
              <w:t>biuro@ecopieszyce.pl,  tel.: +48  748 365 350,                                      fax: +48 748 365 600</w:t>
            </w:r>
          </w:p>
          <w:p w14:paraId="2B1BD4ED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65C4434A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14:paraId="35565AC1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F748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                </w:t>
            </w:r>
          </w:p>
          <w:p w14:paraId="4CE47508" w14:textId="77777777" w:rsidR="00471B3C" w:rsidRPr="00BF7485" w:rsidRDefault="00471B3C" w:rsidP="00471B3C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187B6382" w14:textId="77777777" w:rsidR="00BF7485" w:rsidRPr="005A5100" w:rsidRDefault="00BF7485" w:rsidP="00BF7485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14:paraId="08EE2F05" w14:textId="77777777" w:rsidR="000258F9" w:rsidRPr="00BF7485" w:rsidRDefault="000258F9">
      <w:pPr>
        <w:rPr>
          <w:lang w:val="en-US"/>
        </w:rPr>
      </w:pPr>
    </w:p>
    <w:sectPr w:rsidR="000258F9" w:rsidRPr="00BF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A5CB1"/>
    <w:multiLevelType w:val="hybridMultilevel"/>
    <w:tmpl w:val="8E5E25E2"/>
    <w:lvl w:ilvl="0" w:tplc="8D9E7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72"/>
    <w:rsid w:val="000258F9"/>
    <w:rsid w:val="002127C1"/>
    <w:rsid w:val="00447440"/>
    <w:rsid w:val="00471B3C"/>
    <w:rsid w:val="005A5100"/>
    <w:rsid w:val="008E5B72"/>
    <w:rsid w:val="00BF7485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D58C"/>
  <w15:chartTrackingRefBased/>
  <w15:docId w15:val="{D836A6E0-09DC-40D7-A6B9-58E7533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F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F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dsobieraj</dc:creator>
  <cp:keywords/>
  <dc:description/>
  <cp:lastModifiedBy>Dorota Sobieraj</cp:lastModifiedBy>
  <cp:revision>5</cp:revision>
  <cp:lastPrinted>2020-11-04T11:32:00Z</cp:lastPrinted>
  <dcterms:created xsi:type="dcterms:W3CDTF">2020-11-04T11:19:00Z</dcterms:created>
  <dcterms:modified xsi:type="dcterms:W3CDTF">2021-11-15T09:25:00Z</dcterms:modified>
</cp:coreProperties>
</file>